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C53F26"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-257175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1858645</wp:posOffset>
                </wp:positionH>
                <wp:positionV relativeFrom="paragraph">
                  <wp:posOffset>0</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35pt;margin-top:0;width:406.5pt;height:5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" stroked="f">
                <v:textbo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sidR="00C7774B" w:rsidRPr="00C53F26">
        <w:rPr>
          <w:rFonts w:asciiTheme="majorHAnsi" w:hAnsiTheme="majorHAnsi" w:cstheme="majorHAnsi"/>
        </w:rPr>
        <w:t xml:space="preserve">            </w:t>
      </w:r>
    </w:p>
    <w:p w:rsidR="00C7774B" w:rsidRPr="00C53F26"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9"/>
          <w:footerReference w:type="default" r:id="rId10"/>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proofErr w:type="gramStart"/>
      <w:r w:rsidRPr="00C53F26">
        <w:rPr>
          <w:rFonts w:asciiTheme="majorHAnsi" w:hAnsiTheme="majorHAnsi" w:cstheme="majorHAnsi"/>
          <w:b/>
        </w:rPr>
        <w:t>:</w:t>
      </w:r>
      <w:proofErr w:type="gramEnd"/>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proofErr w:type="gramStart"/>
      <w:r w:rsidRPr="00C53F26">
        <w:rPr>
          <w:rFonts w:asciiTheme="majorHAnsi" w:hAnsiTheme="majorHAnsi" w:cstheme="majorHAnsi"/>
          <w:b/>
        </w:rPr>
        <w:t>:</w:t>
      </w:r>
      <w:proofErr w:type="gramEnd"/>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53F26" w:rsidP="00C7774B">
      <w:pPr>
        <w:spacing w:after="0" w:line="240" w:lineRule="auto"/>
        <w:contextualSpacing/>
        <w:rPr>
          <w:rFonts w:asciiTheme="majorHAnsi" w:hAnsiTheme="majorHAnsi" w:cstheme="majorHAnsi"/>
        </w:rPr>
      </w:pPr>
      <w:r>
        <w:rPr>
          <w:rFonts w:asciiTheme="majorHAnsi" w:hAnsiTheme="majorHAnsi" w:cstheme="majorHAnsi"/>
          <w:b/>
        </w:rPr>
        <w:t>IRS 501 (c</w:t>
      </w:r>
      <w:proofErr w:type="gramStart"/>
      <w:r>
        <w:rPr>
          <w:rFonts w:asciiTheme="majorHAnsi" w:hAnsiTheme="majorHAnsi" w:cstheme="majorHAnsi"/>
          <w:b/>
        </w:rPr>
        <w:t>)(</w:t>
      </w:r>
      <w:proofErr w:type="gramEnd"/>
      <w:r>
        <w:rPr>
          <w:rFonts w:asciiTheme="majorHAnsi" w:hAnsiTheme="majorHAnsi" w:cstheme="majorHAnsi"/>
          <w:b/>
        </w:rPr>
        <w:t>3)</w:t>
      </w:r>
      <w:r w:rsidR="00C7774B" w:rsidRPr="00C53F26">
        <w:rPr>
          <w:rFonts w:asciiTheme="majorHAnsi" w:hAnsiTheme="majorHAnsi" w:cstheme="majorHAnsi"/>
          <w:b/>
        </w:rPr>
        <w:t xml:space="preserve"> #:</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 district #:</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Senate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U.S. Congressional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proofErr w:type="gramStart"/>
      <w:r w:rsidRPr="00C53F26">
        <w:rPr>
          <w:rFonts w:asciiTheme="majorHAnsi" w:hAnsiTheme="majorHAnsi" w:cstheme="majorHAnsi"/>
          <w:b/>
        </w:rPr>
        <w:t>:</w:t>
      </w:r>
      <w:proofErr w:type="gramEnd"/>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may not be initiated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lastRenderedPageBreak/>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Thank you for your interest in Georgia Humanities</w:t>
      </w:r>
      <w:r w:rsidR="00502ED2">
        <w:rPr>
          <w:rFonts w:asciiTheme="majorHAnsi" w:hAnsiTheme="majorHAnsi" w:cstheme="majorHAnsi"/>
          <w:b/>
        </w:rPr>
        <w:t xml:space="preserve"> as a funding partner</w:t>
      </w:r>
      <w:r w:rsidRPr="00C53F26">
        <w:rPr>
          <w:rFonts w:asciiTheme="majorHAnsi" w:hAnsiTheme="majorHAnsi" w:cstheme="majorHAnsi"/>
          <w:b/>
        </w:rPr>
        <w:t xml:space="preserve">. </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lastRenderedPageBreak/>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6105D8">
        <w:rPr>
          <w:rFonts w:asciiTheme="majorHAnsi" w:hAnsiTheme="majorHAnsi" w:cstheme="majorHAnsi"/>
        </w:rPr>
        <w:t xml:space="preserve">501c </w:t>
      </w:r>
      <w:r w:rsidR="00C53F26">
        <w:rPr>
          <w:rFonts w:asciiTheme="majorHAnsi" w:hAnsiTheme="majorHAnsi" w:cstheme="majorHAnsi"/>
        </w:rPr>
        <w:t>(3)</w:t>
      </w:r>
      <w:r w:rsidRPr="00C53F26">
        <w:rPr>
          <w:rFonts w:asciiTheme="majorHAnsi" w:hAnsiTheme="majorHAnsi" w:cstheme="majorHAnsi"/>
        </w:rPr>
        <w:t xml:space="preserve"> 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begins at least 120 days after </w:t>
      </w:r>
      <w:r w:rsidR="00092BDD" w:rsidRPr="00C53F26">
        <w:rPr>
          <w:rFonts w:asciiTheme="majorHAnsi" w:hAnsiTheme="majorHAnsi" w:cstheme="majorHAnsi"/>
        </w:rPr>
        <w:t>the grant deadline</w:t>
      </w:r>
      <w:r w:rsidR="006105D8">
        <w:rPr>
          <w:rFonts w:asciiTheme="majorHAnsi" w:hAnsiTheme="majorHAnsi" w:cstheme="majorHAnsi"/>
        </w:rPr>
        <w:t>: March 30, 2019</w:t>
      </w:r>
      <w:r w:rsidR="00092BDD" w:rsidRPr="00C53F26">
        <w:rPr>
          <w:rFonts w:asciiTheme="majorHAnsi" w:hAnsiTheme="majorHAnsi" w:cstheme="majorHAnsi"/>
        </w:rPr>
        <w:t xml:space="preserv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includes at least one qualified humanities scholar.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My</w:t>
      </w:r>
      <w:proofErr w:type="gramEnd"/>
      <w:r w:rsidRPr="00C53F26">
        <w:rPr>
          <w:rFonts w:asciiTheme="majorHAnsi" w:hAnsiTheme="majorHAnsi" w:cstheme="majorHAnsi"/>
        </w:rPr>
        <w:t xml:space="preserve">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r w:rsidR="00585F23" w:rsidRPr="00C53F26">
        <w:rPr>
          <w:rFonts w:asciiTheme="majorHAnsi" w:hAnsiTheme="majorHAnsi" w:cstheme="majorHAnsi"/>
          <w:b/>
        </w:rPr>
        <w:t>TEN</w:t>
      </w:r>
      <w:r w:rsidRPr="00C53F26">
        <w:rPr>
          <w:rFonts w:asciiTheme="majorHAnsi" w:hAnsiTheme="majorHAnsi" w:cstheme="majorHAnsi"/>
          <w:b/>
        </w:rPr>
        <w:t xml:space="preserve"> 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50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6105D8">
        <w:rPr>
          <w:rFonts w:asciiTheme="majorHAnsi" w:hAnsiTheme="majorHAnsi" w:cstheme="majorHAnsi"/>
          <w:b/>
        </w:rPr>
        <w:t xml:space="preserve">of the organization’s 501c </w:t>
      </w:r>
      <w:r w:rsidR="00C53F26">
        <w:rPr>
          <w:rFonts w:asciiTheme="majorHAnsi" w:hAnsiTheme="majorHAnsi" w:cstheme="majorHAnsi"/>
          <w:b/>
        </w:rPr>
        <w:t>(3)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must </w:t>
      </w:r>
      <w:r w:rsidR="002F6A4C" w:rsidRPr="00C53F26">
        <w:rPr>
          <w:rFonts w:asciiTheme="majorHAnsi" w:hAnsiTheme="majorHAnsi" w:cstheme="majorHAnsi"/>
          <w:b/>
        </w:rPr>
        <w:t xml:space="preserve">be postmarked on or before </w:t>
      </w:r>
      <w:r w:rsidR="006105D8">
        <w:rPr>
          <w:rFonts w:asciiTheme="majorHAnsi" w:hAnsiTheme="majorHAnsi" w:cstheme="majorHAnsi"/>
          <w:b/>
        </w:rPr>
        <w:t>March 30, 2019.</w:t>
      </w:r>
      <w:r w:rsidRPr="00C53F26">
        <w:rPr>
          <w:rFonts w:asciiTheme="majorHAnsi" w:hAnsiTheme="majorHAnsi" w:cstheme="majorHAnsi"/>
          <w:b/>
        </w:rPr>
        <w:t xml:space="preserve">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date will be disqualified.</w:t>
      </w:r>
      <w:bookmarkStart w:id="0" w:name="_GoBack"/>
      <w:bookmarkEnd w:id="0"/>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1" w:anchor="certifications" w:history="1">
        <w:r w:rsidRPr="00C53F26">
          <w:rPr>
            <w:rStyle w:val="Hyperlink"/>
            <w:rFonts w:asciiTheme="majorHAnsi" w:hAnsiTheme="majorHAnsi" w:cstheme="majorHAnsi"/>
          </w:rPr>
          <w:t>http://www.neh.gov/grants/manage/responsibilities-award-recipients#certifications</w:t>
        </w:r>
      </w:hyperlink>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Nondiscrimination: </w:t>
      </w:r>
      <w:hyperlink r:id="rId12" w:history="1">
        <w:r w:rsidRPr="00C53F26">
          <w:rPr>
            <w:rStyle w:val="Hyperlink"/>
            <w:rFonts w:asciiTheme="majorHAnsi" w:hAnsiTheme="majorHAnsi" w:cstheme="majorHAnsi"/>
          </w:rPr>
          <w:t>http://www.neh.gov/grants/manage/organizations#general-terms-conditions</w:t>
        </w:r>
      </w:hyperlink>
    </w:p>
    <w:p w:rsidR="00C53F26" w:rsidRPr="00C53F26" w:rsidRDefault="00C7774B" w:rsidP="00C53F26">
      <w:pPr>
        <w:spacing w:after="0" w:line="240" w:lineRule="auto"/>
        <w:contextualSpacing/>
        <w:rPr>
          <w:rFonts w:asciiTheme="majorHAnsi" w:hAnsiTheme="majorHAnsi" w:cstheme="majorHAnsi"/>
          <w:color w:val="0563C1" w:themeColor="hyperlink"/>
          <w:u w:val="single"/>
        </w:rPr>
      </w:pPr>
      <w:r w:rsidRPr="00C53F26">
        <w:rPr>
          <w:rFonts w:asciiTheme="majorHAnsi" w:hAnsiTheme="majorHAnsi" w:cstheme="majorHAnsi"/>
        </w:rPr>
        <w:t xml:space="preserve">Lobbying: </w:t>
      </w:r>
      <w:hyperlink r:id="rId13" w:anchor="lobbying" w:history="1">
        <w:r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lastRenderedPageBreak/>
        <w:t xml:space="preserve"> </w:t>
      </w:r>
      <w:sdt>
        <w:sdtPr>
          <w:rPr>
            <w:rFonts w:asciiTheme="majorHAnsi" w:hAnsiTheme="majorHAnsi" w:cstheme="majorHAnsi"/>
          </w:rPr>
          <w:id w:val="981268612"/>
          <w:lock w:val="sdtLocked"/>
          <w:placeholder>
            <w:docPart w:val="DefaultPlaceholder_1081868574"/>
          </w:placeholder>
          <w:text/>
        </w:sdtPr>
        <w:sdtEndP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p>
    <w:p w:rsidR="00C7774B" w:rsidRPr="00A02D83" w:rsidRDefault="00502ED2"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F7" w:rsidRDefault="007E1DF7">
      <w:pPr>
        <w:spacing w:after="0" w:line="240" w:lineRule="auto"/>
      </w:pPr>
      <w:r>
        <w:separator/>
      </w:r>
    </w:p>
  </w:endnote>
  <w:endnote w:type="continuationSeparator" w:id="0">
    <w:p w:rsidR="007E1DF7" w:rsidRDefault="007E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502ED2">
          <w:rPr>
            <w:noProof/>
          </w:rPr>
          <w:t>8</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F7" w:rsidRDefault="007E1DF7">
      <w:pPr>
        <w:spacing w:after="0" w:line="240" w:lineRule="auto"/>
      </w:pPr>
      <w:r>
        <w:separator/>
      </w:r>
    </w:p>
  </w:footnote>
  <w:footnote w:type="continuationSeparator" w:id="0">
    <w:p w:rsidR="007E1DF7" w:rsidRDefault="007E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502ED2">
    <w:pPr>
      <w:pStyle w:val="Header"/>
      <w:jc w:val="right"/>
    </w:pPr>
  </w:p>
  <w:p w:rsidR="00515E3C" w:rsidRDefault="00502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20425D"/>
    <w:rsid w:val="002C66CC"/>
    <w:rsid w:val="002F6A4C"/>
    <w:rsid w:val="003B2D9C"/>
    <w:rsid w:val="003E328B"/>
    <w:rsid w:val="00442DD3"/>
    <w:rsid w:val="00502ED2"/>
    <w:rsid w:val="00570B9C"/>
    <w:rsid w:val="00585F23"/>
    <w:rsid w:val="006105D8"/>
    <w:rsid w:val="00694592"/>
    <w:rsid w:val="006A6423"/>
    <w:rsid w:val="006E60C5"/>
    <w:rsid w:val="006F24B9"/>
    <w:rsid w:val="007E1DF7"/>
    <w:rsid w:val="00810A24"/>
    <w:rsid w:val="00835ADB"/>
    <w:rsid w:val="00902A6D"/>
    <w:rsid w:val="00932E07"/>
    <w:rsid w:val="009476DE"/>
    <w:rsid w:val="00966B12"/>
    <w:rsid w:val="009A4B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EA1836"/>
    <w:rsid w:val="00EF32D8"/>
    <w:rsid w:val="00F2179D"/>
    <w:rsid w:val="00F310C3"/>
    <w:rsid w:val="00F45953"/>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h.gov/grants/manage/ogtca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gov/grants/manage/organizations%23general-terms-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manage/responsibilities-award-recipi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FE72-8402-40B6-B331-261463C7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Camille Matthews</cp:lastModifiedBy>
  <cp:revision>5</cp:revision>
  <dcterms:created xsi:type="dcterms:W3CDTF">2018-06-26T18:43:00Z</dcterms:created>
  <dcterms:modified xsi:type="dcterms:W3CDTF">2019-01-11T17:32:00Z</dcterms:modified>
</cp:coreProperties>
</file>